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0" w:rsidRDefault="00FE3F73" w:rsidP="001739C1">
      <w:pPr>
        <w:rPr>
          <w:sz w:val="23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C4E828" wp14:editId="240B0A1E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878965" cy="939165"/>
            <wp:effectExtent l="0" t="0" r="0" b="0"/>
            <wp:wrapNone/>
            <wp:docPr id="18" name="Picture 9" descr="WS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SLogoFi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942" w:rsidRPr="005B4451" w:rsidRDefault="001B0430" w:rsidP="001739C1">
      <w:pPr>
        <w:tabs>
          <w:tab w:val="left" w:pos="6220"/>
        </w:tabs>
        <w:rPr>
          <w:sz w:val="23"/>
        </w:rPr>
      </w:pPr>
      <w:r>
        <w:rPr>
          <w:sz w:val="23"/>
        </w:rPr>
        <w:tab/>
        <w:t xml:space="preserve">  </w:t>
      </w:r>
    </w:p>
    <w:p w:rsidR="001B0430" w:rsidRDefault="00FE3F73" w:rsidP="001B0430">
      <w:pPr>
        <w:tabs>
          <w:tab w:val="left" w:pos="-1440"/>
          <w:tab w:val="left" w:pos="-720"/>
        </w:tabs>
        <w:jc w:val="right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noProof/>
          <w:sz w:val="23"/>
        </w:rPr>
        <w:drawing>
          <wp:anchor distT="0" distB="0" distL="114300" distR="114300" simplePos="0" relativeHeight="251658240" behindDoc="1" locked="0" layoutInCell="1" allowOverlap="1" wp14:anchorId="6779E325" wp14:editId="4A0BFE4C">
            <wp:simplePos x="0" y="0"/>
            <wp:positionH relativeFrom="column">
              <wp:posOffset>4972555</wp:posOffset>
            </wp:positionH>
            <wp:positionV relativeFrom="paragraph">
              <wp:posOffset>70528</wp:posOffset>
            </wp:positionV>
            <wp:extent cx="1620795" cy="456691"/>
            <wp:effectExtent l="25400" t="0" r="4805" b="0"/>
            <wp:wrapNone/>
            <wp:docPr id="17" name="Picture 7" descr="AzzaniSearchConsultantsLogo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zaniSearchConsultantsLogo2Co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95" cy="4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30">
        <w:rPr>
          <w:rFonts w:asciiTheme="minorHAnsi" w:hAnsiTheme="minorHAnsi"/>
          <w:b/>
          <w:sz w:val="23"/>
        </w:rPr>
        <w:t xml:space="preserve"> </w:t>
      </w:r>
    </w:p>
    <w:p w:rsidR="001B0430" w:rsidRDefault="001B0430" w:rsidP="001739C1">
      <w:pPr>
        <w:tabs>
          <w:tab w:val="left" w:pos="-1440"/>
          <w:tab w:val="left" w:pos="-72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3"/>
        </w:rPr>
        <w:t xml:space="preserve"> </w:t>
      </w:r>
    </w:p>
    <w:p w:rsidR="001B0430" w:rsidRDefault="001B0430" w:rsidP="001739C1">
      <w:pPr>
        <w:tabs>
          <w:tab w:val="left" w:pos="-1440"/>
          <w:tab w:val="left" w:pos="-720"/>
        </w:tabs>
        <w:rPr>
          <w:rFonts w:asciiTheme="minorHAnsi" w:hAnsiTheme="minorHAnsi"/>
          <w:b/>
          <w:sz w:val="28"/>
        </w:rPr>
      </w:pPr>
    </w:p>
    <w:p w:rsidR="001B0430" w:rsidRDefault="001B0430" w:rsidP="001739C1">
      <w:pPr>
        <w:tabs>
          <w:tab w:val="left" w:pos="-1440"/>
          <w:tab w:val="left" w:pos="-720"/>
        </w:tabs>
        <w:rPr>
          <w:rFonts w:asciiTheme="minorHAnsi" w:hAnsiTheme="minorHAnsi"/>
          <w:b/>
          <w:sz w:val="28"/>
        </w:rPr>
      </w:pPr>
    </w:p>
    <w:p w:rsidR="001B0430" w:rsidRDefault="001B0430" w:rsidP="001739C1">
      <w:pPr>
        <w:tabs>
          <w:tab w:val="left" w:pos="-1440"/>
          <w:tab w:val="left" w:pos="-720"/>
        </w:tabs>
        <w:rPr>
          <w:rFonts w:asciiTheme="minorHAnsi" w:hAnsiTheme="minorHAnsi"/>
          <w:b/>
          <w:sz w:val="28"/>
        </w:rPr>
      </w:pPr>
    </w:p>
    <w:p w:rsidR="00480E62" w:rsidRPr="006D14F4" w:rsidRDefault="002E12F1" w:rsidP="0072473A">
      <w:pPr>
        <w:tabs>
          <w:tab w:val="left" w:pos="-1440"/>
          <w:tab w:val="left" w:pos="-720"/>
        </w:tabs>
        <w:jc w:val="center"/>
        <w:rPr>
          <w:rFonts w:asciiTheme="minorHAnsi" w:hAnsiTheme="minorHAnsi"/>
          <w:b/>
          <w:sz w:val="28"/>
        </w:rPr>
      </w:pPr>
      <w:r w:rsidRPr="006D14F4">
        <w:rPr>
          <w:rFonts w:asciiTheme="minorHAnsi" w:hAnsiTheme="minorHAnsi"/>
          <w:b/>
          <w:sz w:val="28"/>
        </w:rPr>
        <w:t>CEO</w:t>
      </w:r>
    </w:p>
    <w:p w:rsidR="005E743A" w:rsidRPr="006D14F4" w:rsidRDefault="002E12F1" w:rsidP="0080637A">
      <w:pPr>
        <w:tabs>
          <w:tab w:val="left" w:pos="-1440"/>
          <w:tab w:val="left" w:pos="-720"/>
        </w:tabs>
        <w:jc w:val="center"/>
        <w:rPr>
          <w:rFonts w:asciiTheme="minorHAnsi" w:hAnsiTheme="minorHAnsi"/>
          <w:b/>
          <w:sz w:val="28"/>
        </w:rPr>
      </w:pPr>
      <w:r w:rsidRPr="006D14F4">
        <w:rPr>
          <w:rFonts w:asciiTheme="minorHAnsi" w:hAnsiTheme="minorHAnsi"/>
          <w:b/>
          <w:sz w:val="28"/>
        </w:rPr>
        <w:t>JOB DESCRIPTION</w:t>
      </w:r>
    </w:p>
    <w:p w:rsidR="005E743A" w:rsidRPr="005B4451" w:rsidRDefault="005E74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E743A" w:rsidRPr="005B4451" w:rsidRDefault="005E74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E743A" w:rsidRPr="005B4451" w:rsidRDefault="005E743A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OUR CLIENT</w:t>
      </w:r>
    </w:p>
    <w:p w:rsidR="005E743A" w:rsidRPr="005B4451" w:rsidRDefault="005E74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E743A" w:rsidRPr="005B4451" w:rsidRDefault="005E74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Working Solutions is a</w:t>
      </w:r>
      <w:r w:rsidR="0079207D">
        <w:rPr>
          <w:rFonts w:asciiTheme="minorHAnsi" w:hAnsiTheme="minorHAnsi"/>
          <w:sz w:val="23"/>
        </w:rPr>
        <w:t xml:space="preserve"> nonprofit</w:t>
      </w:r>
      <w:r w:rsidRPr="005B4451">
        <w:rPr>
          <w:rFonts w:asciiTheme="minorHAnsi" w:hAnsiTheme="minorHAnsi"/>
          <w:sz w:val="23"/>
        </w:rPr>
        <w:t xml:space="preserve"> Community Development Financial Institution (CDFI) whose mission is to provide entrepreneurs with access to capital and consulting services to start or grow successful businesses.  </w:t>
      </w:r>
      <w:r w:rsidR="0044113E">
        <w:rPr>
          <w:rFonts w:asciiTheme="minorHAnsi" w:hAnsiTheme="minorHAnsi"/>
          <w:sz w:val="23"/>
        </w:rPr>
        <w:t xml:space="preserve">It </w:t>
      </w:r>
      <w:r w:rsidRPr="005B4451">
        <w:rPr>
          <w:rFonts w:asciiTheme="minorHAnsi" w:hAnsiTheme="minorHAnsi"/>
          <w:sz w:val="23"/>
        </w:rPr>
        <w:t>serve</w:t>
      </w:r>
      <w:r w:rsidR="0079207D">
        <w:rPr>
          <w:rFonts w:asciiTheme="minorHAnsi" w:hAnsiTheme="minorHAnsi"/>
          <w:sz w:val="23"/>
        </w:rPr>
        <w:t>s</w:t>
      </w:r>
      <w:r w:rsidRPr="005B4451">
        <w:rPr>
          <w:rFonts w:asciiTheme="minorHAnsi" w:hAnsiTheme="minorHAnsi"/>
          <w:sz w:val="23"/>
        </w:rPr>
        <w:t xml:space="preserve"> a diverse population and prior</w:t>
      </w:r>
      <w:r w:rsidR="0000282E" w:rsidRPr="005B4451">
        <w:rPr>
          <w:rFonts w:asciiTheme="minorHAnsi" w:hAnsiTheme="minorHAnsi"/>
          <w:sz w:val="23"/>
        </w:rPr>
        <w:t>i</w:t>
      </w:r>
      <w:r w:rsidRPr="005B4451">
        <w:rPr>
          <w:rFonts w:asciiTheme="minorHAnsi" w:hAnsiTheme="minorHAnsi"/>
          <w:sz w:val="23"/>
        </w:rPr>
        <w:t>tize</w:t>
      </w:r>
      <w:r w:rsidR="0079207D">
        <w:rPr>
          <w:rFonts w:asciiTheme="minorHAnsi" w:hAnsiTheme="minorHAnsi"/>
          <w:sz w:val="23"/>
        </w:rPr>
        <w:t>s</w:t>
      </w:r>
      <w:r w:rsidRPr="005B4451">
        <w:rPr>
          <w:rFonts w:asciiTheme="minorHAnsi" w:hAnsiTheme="minorHAnsi"/>
          <w:sz w:val="23"/>
        </w:rPr>
        <w:t xml:space="preserve"> low-income individuals, women</w:t>
      </w:r>
      <w:r w:rsidR="00ED69D0">
        <w:rPr>
          <w:rFonts w:asciiTheme="minorHAnsi" w:hAnsiTheme="minorHAnsi"/>
          <w:sz w:val="23"/>
        </w:rPr>
        <w:t>,</w:t>
      </w:r>
      <w:r w:rsidRPr="005B4451">
        <w:rPr>
          <w:rFonts w:asciiTheme="minorHAnsi" w:hAnsiTheme="minorHAnsi"/>
          <w:sz w:val="23"/>
        </w:rPr>
        <w:t xml:space="preserve"> and minorities while focusing on supporting microenterprise growth as a strategy to strengthen the local economy, create jobs</w:t>
      </w:r>
      <w:r w:rsidR="0079207D">
        <w:rPr>
          <w:rFonts w:asciiTheme="minorHAnsi" w:hAnsiTheme="minorHAnsi"/>
          <w:sz w:val="23"/>
        </w:rPr>
        <w:t>,</w:t>
      </w:r>
      <w:r w:rsidRPr="005B4451">
        <w:rPr>
          <w:rFonts w:asciiTheme="minorHAnsi" w:hAnsiTheme="minorHAnsi"/>
          <w:sz w:val="23"/>
        </w:rPr>
        <w:t xml:space="preserve"> and build strong communities.</w:t>
      </w:r>
    </w:p>
    <w:p w:rsidR="005E743A" w:rsidRPr="005B4451" w:rsidRDefault="005E74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A163C9" w:rsidRPr="005B4451" w:rsidRDefault="0079207D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Working Solutions is the first to believe in the dreams of underserved entrepreneurs.  </w:t>
      </w:r>
      <w:r w:rsidR="005E743A" w:rsidRPr="005B4451">
        <w:rPr>
          <w:rFonts w:asciiTheme="minorHAnsi" w:hAnsiTheme="minorHAnsi"/>
          <w:sz w:val="23"/>
        </w:rPr>
        <w:t xml:space="preserve">The organization provides fixed rate </w:t>
      </w:r>
      <w:r w:rsidR="000E37E3">
        <w:rPr>
          <w:rFonts w:asciiTheme="minorHAnsi" w:hAnsiTheme="minorHAnsi"/>
          <w:sz w:val="23"/>
        </w:rPr>
        <w:t xml:space="preserve">microloans </w:t>
      </w:r>
      <w:r w:rsidR="005E743A" w:rsidRPr="005B4451">
        <w:rPr>
          <w:rFonts w:asciiTheme="minorHAnsi" w:hAnsiTheme="minorHAnsi"/>
          <w:sz w:val="23"/>
        </w:rPr>
        <w:t>of $5,000 to $50,000 coupled with pre</w:t>
      </w:r>
      <w:r w:rsidR="000E37E3">
        <w:rPr>
          <w:rFonts w:asciiTheme="minorHAnsi" w:hAnsiTheme="minorHAnsi"/>
          <w:sz w:val="23"/>
        </w:rPr>
        <w:t>-</w:t>
      </w:r>
      <w:r w:rsidR="005E743A" w:rsidRPr="005B4451">
        <w:rPr>
          <w:rFonts w:asciiTheme="minorHAnsi" w:hAnsiTheme="minorHAnsi"/>
          <w:sz w:val="23"/>
        </w:rPr>
        <w:t xml:space="preserve"> and post</w:t>
      </w:r>
      <w:r w:rsidR="000E37E3">
        <w:rPr>
          <w:rFonts w:asciiTheme="minorHAnsi" w:hAnsiTheme="minorHAnsi"/>
          <w:sz w:val="23"/>
        </w:rPr>
        <w:t>-</w:t>
      </w:r>
      <w:r w:rsidR="005E743A" w:rsidRPr="005B4451">
        <w:rPr>
          <w:rFonts w:asciiTheme="minorHAnsi" w:hAnsiTheme="minorHAnsi"/>
          <w:sz w:val="23"/>
        </w:rPr>
        <w:t xml:space="preserve">loan business consulting for the term of </w:t>
      </w:r>
      <w:r w:rsidR="000E37E3">
        <w:rPr>
          <w:rFonts w:asciiTheme="minorHAnsi" w:hAnsiTheme="minorHAnsi"/>
          <w:sz w:val="23"/>
        </w:rPr>
        <w:t>each</w:t>
      </w:r>
      <w:r w:rsidR="005E743A" w:rsidRPr="005B4451">
        <w:rPr>
          <w:rFonts w:asciiTheme="minorHAnsi" w:hAnsiTheme="minorHAnsi"/>
          <w:sz w:val="23"/>
        </w:rPr>
        <w:t xml:space="preserve"> loan.  </w:t>
      </w:r>
      <w:r w:rsidR="00912C40">
        <w:rPr>
          <w:rFonts w:asciiTheme="minorHAnsi" w:hAnsiTheme="minorHAnsi"/>
          <w:sz w:val="23"/>
        </w:rPr>
        <w:t xml:space="preserve">Founded in 1999, </w:t>
      </w:r>
      <w:r w:rsidR="005E743A" w:rsidRPr="005B4451">
        <w:rPr>
          <w:rFonts w:asciiTheme="minorHAnsi" w:hAnsiTheme="minorHAnsi"/>
          <w:sz w:val="23"/>
        </w:rPr>
        <w:t>Working Solutions launched it</w:t>
      </w:r>
      <w:r w:rsidR="005B724E">
        <w:rPr>
          <w:rFonts w:asciiTheme="minorHAnsi" w:hAnsiTheme="minorHAnsi"/>
          <w:sz w:val="23"/>
        </w:rPr>
        <w:t>s</w:t>
      </w:r>
      <w:r w:rsidR="005E743A" w:rsidRPr="005B4451">
        <w:rPr>
          <w:rFonts w:asciiTheme="minorHAnsi" w:hAnsiTheme="minorHAnsi"/>
          <w:sz w:val="23"/>
        </w:rPr>
        <w:t xml:space="preserve"> lending services in 2005</w:t>
      </w:r>
      <w:r w:rsidR="00912C40">
        <w:rPr>
          <w:rFonts w:asciiTheme="minorHAnsi" w:hAnsiTheme="minorHAnsi"/>
          <w:sz w:val="23"/>
        </w:rPr>
        <w:t xml:space="preserve">, and </w:t>
      </w:r>
      <w:r w:rsidR="00A163C9">
        <w:rPr>
          <w:rFonts w:asciiTheme="minorHAnsi" w:hAnsiTheme="minorHAnsi"/>
          <w:sz w:val="23"/>
        </w:rPr>
        <w:t xml:space="preserve">the </w:t>
      </w:r>
      <w:r w:rsidR="005B724E">
        <w:rPr>
          <w:rFonts w:asciiTheme="minorHAnsi" w:hAnsiTheme="minorHAnsi"/>
          <w:sz w:val="23"/>
        </w:rPr>
        <w:t>organization has</w:t>
      </w:r>
      <w:r w:rsidR="005E743A" w:rsidRPr="005B4451">
        <w:rPr>
          <w:rFonts w:asciiTheme="minorHAnsi" w:hAnsiTheme="minorHAnsi"/>
          <w:sz w:val="23"/>
        </w:rPr>
        <w:t xml:space="preserve"> </w:t>
      </w:r>
      <w:r w:rsidR="00912C40">
        <w:rPr>
          <w:rFonts w:asciiTheme="minorHAnsi" w:hAnsiTheme="minorHAnsi"/>
          <w:sz w:val="23"/>
        </w:rPr>
        <w:t xml:space="preserve">since </w:t>
      </w:r>
      <w:r w:rsidR="005E743A" w:rsidRPr="005B4451">
        <w:rPr>
          <w:rFonts w:asciiTheme="minorHAnsi" w:hAnsiTheme="minorHAnsi"/>
          <w:sz w:val="23"/>
        </w:rPr>
        <w:t>educated thousands of business owners, speci</w:t>
      </w:r>
      <w:r w:rsidR="0000282E" w:rsidRPr="005B4451">
        <w:rPr>
          <w:rFonts w:asciiTheme="minorHAnsi" w:hAnsiTheme="minorHAnsi"/>
          <w:sz w:val="23"/>
        </w:rPr>
        <w:t>fically those in the early stages of</w:t>
      </w:r>
      <w:r w:rsidR="006D14F4">
        <w:rPr>
          <w:rFonts w:asciiTheme="minorHAnsi" w:hAnsiTheme="minorHAnsi"/>
          <w:sz w:val="23"/>
        </w:rPr>
        <w:t xml:space="preserve"> </w:t>
      </w:r>
      <w:r w:rsidR="0000282E" w:rsidRPr="005B4451">
        <w:rPr>
          <w:rFonts w:asciiTheme="minorHAnsi" w:hAnsiTheme="minorHAnsi"/>
          <w:sz w:val="23"/>
        </w:rPr>
        <w:t>business</w:t>
      </w:r>
      <w:r w:rsidR="000E37E3">
        <w:rPr>
          <w:rFonts w:asciiTheme="minorHAnsi" w:hAnsiTheme="minorHAnsi"/>
          <w:sz w:val="23"/>
        </w:rPr>
        <w:t xml:space="preserve"> growth and development,</w:t>
      </w:r>
      <w:r w:rsidR="0000282E" w:rsidRPr="005B4451">
        <w:rPr>
          <w:rFonts w:asciiTheme="minorHAnsi" w:hAnsiTheme="minorHAnsi"/>
          <w:sz w:val="23"/>
        </w:rPr>
        <w:t xml:space="preserve"> and extended over $14.5 million in microloans with the extraordinary repayment rate of 96%.  </w:t>
      </w:r>
    </w:p>
    <w:p w:rsidR="0000282E" w:rsidRPr="005B4451" w:rsidRDefault="0000282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05045A" w:rsidRPr="005B4451" w:rsidRDefault="0000282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Working Solutions has achieve</w:t>
      </w:r>
      <w:r w:rsidR="000E37E3">
        <w:rPr>
          <w:rFonts w:asciiTheme="minorHAnsi" w:hAnsiTheme="minorHAnsi"/>
          <w:sz w:val="23"/>
        </w:rPr>
        <w:t>d</w:t>
      </w:r>
      <w:r w:rsidRPr="005B4451">
        <w:rPr>
          <w:rFonts w:asciiTheme="minorHAnsi" w:hAnsiTheme="minorHAnsi"/>
          <w:sz w:val="23"/>
        </w:rPr>
        <w:t xml:space="preserve"> these results with a growing</w:t>
      </w:r>
      <w:r w:rsidR="0005045A" w:rsidRPr="005B4451">
        <w:rPr>
          <w:rFonts w:asciiTheme="minorHAnsi" w:hAnsiTheme="minorHAnsi"/>
          <w:sz w:val="23"/>
        </w:rPr>
        <w:t xml:space="preserve"> and diverse</w:t>
      </w:r>
      <w:r w:rsidRPr="005B4451">
        <w:rPr>
          <w:rFonts w:asciiTheme="minorHAnsi" w:hAnsiTheme="minorHAnsi"/>
          <w:sz w:val="23"/>
        </w:rPr>
        <w:t xml:space="preserve"> team of now 16 employees and </w:t>
      </w:r>
      <w:r w:rsidR="00ED69D0">
        <w:rPr>
          <w:rFonts w:asciiTheme="minorHAnsi" w:hAnsiTheme="minorHAnsi"/>
          <w:sz w:val="23"/>
        </w:rPr>
        <w:t>a Bo</w:t>
      </w:r>
      <w:r w:rsidR="0005045A" w:rsidRPr="005B4451">
        <w:rPr>
          <w:rFonts w:asciiTheme="minorHAnsi" w:hAnsiTheme="minorHAnsi"/>
          <w:sz w:val="23"/>
        </w:rPr>
        <w:t xml:space="preserve">ard comprised of business and community leaders. </w:t>
      </w:r>
      <w:r w:rsidR="0080637A">
        <w:rPr>
          <w:rFonts w:asciiTheme="minorHAnsi" w:hAnsiTheme="minorHAnsi"/>
          <w:sz w:val="23"/>
        </w:rPr>
        <w:t xml:space="preserve"> </w:t>
      </w:r>
      <w:r w:rsidR="00912C40">
        <w:rPr>
          <w:rFonts w:asciiTheme="minorHAnsi" w:hAnsiTheme="minorHAnsi"/>
          <w:sz w:val="23"/>
        </w:rPr>
        <w:t>H</w:t>
      </w:r>
      <w:r w:rsidR="0005045A" w:rsidRPr="005B4451">
        <w:rPr>
          <w:rFonts w:asciiTheme="minorHAnsi" w:hAnsiTheme="minorHAnsi"/>
          <w:sz w:val="23"/>
        </w:rPr>
        <w:t xml:space="preserve">eadquarters </w:t>
      </w:r>
      <w:r w:rsidR="000E37E3">
        <w:rPr>
          <w:rFonts w:asciiTheme="minorHAnsi" w:hAnsiTheme="minorHAnsi"/>
          <w:sz w:val="23"/>
        </w:rPr>
        <w:t xml:space="preserve">are </w:t>
      </w:r>
      <w:r w:rsidR="0005045A" w:rsidRPr="005B4451">
        <w:rPr>
          <w:rFonts w:asciiTheme="minorHAnsi" w:hAnsiTheme="minorHAnsi"/>
          <w:sz w:val="23"/>
        </w:rPr>
        <w:t>in</w:t>
      </w:r>
      <w:r w:rsidRPr="005B4451">
        <w:rPr>
          <w:rFonts w:asciiTheme="minorHAnsi" w:hAnsiTheme="minorHAnsi"/>
          <w:sz w:val="23"/>
        </w:rPr>
        <w:t xml:space="preserve"> San Francisco with satellite of</w:t>
      </w:r>
      <w:r w:rsidR="0005045A" w:rsidRPr="005B4451">
        <w:rPr>
          <w:rFonts w:asciiTheme="minorHAnsi" w:hAnsiTheme="minorHAnsi"/>
          <w:sz w:val="23"/>
        </w:rPr>
        <w:t>fices in San Rafael and Oakland</w:t>
      </w:r>
      <w:r w:rsidR="000E37E3">
        <w:rPr>
          <w:rFonts w:asciiTheme="minorHAnsi" w:hAnsiTheme="minorHAnsi"/>
          <w:sz w:val="23"/>
        </w:rPr>
        <w:t>,</w:t>
      </w:r>
      <w:r w:rsidR="0005045A" w:rsidRPr="005B4451">
        <w:rPr>
          <w:rFonts w:asciiTheme="minorHAnsi" w:hAnsiTheme="minorHAnsi"/>
          <w:sz w:val="23"/>
        </w:rPr>
        <w:t xml:space="preserve"> and </w:t>
      </w:r>
      <w:r w:rsidR="00912C40">
        <w:rPr>
          <w:rFonts w:asciiTheme="minorHAnsi" w:hAnsiTheme="minorHAnsi"/>
          <w:sz w:val="23"/>
        </w:rPr>
        <w:t xml:space="preserve">the organization </w:t>
      </w:r>
      <w:r w:rsidR="0005045A" w:rsidRPr="005B4451">
        <w:rPr>
          <w:rFonts w:asciiTheme="minorHAnsi" w:hAnsiTheme="minorHAnsi"/>
          <w:sz w:val="23"/>
        </w:rPr>
        <w:t>currently serve</w:t>
      </w:r>
      <w:r w:rsidR="00912C40">
        <w:rPr>
          <w:rFonts w:asciiTheme="minorHAnsi" w:hAnsiTheme="minorHAnsi"/>
          <w:sz w:val="23"/>
        </w:rPr>
        <w:t>s</w:t>
      </w:r>
      <w:r w:rsidR="0005045A" w:rsidRPr="005B4451">
        <w:rPr>
          <w:rFonts w:asciiTheme="minorHAnsi" w:hAnsiTheme="minorHAnsi"/>
          <w:sz w:val="23"/>
        </w:rPr>
        <w:t xml:space="preserve"> nine counties in Northern California.</w:t>
      </w:r>
    </w:p>
    <w:p w:rsidR="0005045A" w:rsidRPr="005B4451" w:rsidRDefault="0005045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41BB3" w:rsidRPr="005B4451" w:rsidRDefault="0005045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It has been </w:t>
      </w:r>
      <w:r w:rsidR="00503AB0" w:rsidRPr="005B4451">
        <w:rPr>
          <w:rFonts w:asciiTheme="minorHAnsi" w:hAnsiTheme="minorHAnsi"/>
          <w:sz w:val="23"/>
        </w:rPr>
        <w:t xml:space="preserve">a year of incredible growth for Working Solutions with an increase of 46% </w:t>
      </w:r>
      <w:r w:rsidR="000E37E3">
        <w:rPr>
          <w:rFonts w:asciiTheme="minorHAnsi" w:hAnsiTheme="minorHAnsi"/>
          <w:sz w:val="23"/>
        </w:rPr>
        <w:t xml:space="preserve">in </w:t>
      </w:r>
      <w:r w:rsidR="00503AB0" w:rsidRPr="005B4451">
        <w:rPr>
          <w:rFonts w:asciiTheme="minorHAnsi" w:hAnsiTheme="minorHAnsi"/>
          <w:sz w:val="23"/>
        </w:rPr>
        <w:t xml:space="preserve">loans and 66% </w:t>
      </w:r>
      <w:r w:rsidR="000E37E3">
        <w:rPr>
          <w:rFonts w:asciiTheme="minorHAnsi" w:hAnsiTheme="minorHAnsi"/>
          <w:sz w:val="23"/>
        </w:rPr>
        <w:t xml:space="preserve">in </w:t>
      </w:r>
      <w:r w:rsidR="00503AB0" w:rsidRPr="005B4451">
        <w:rPr>
          <w:rFonts w:asciiTheme="minorHAnsi" w:hAnsiTheme="minorHAnsi"/>
          <w:sz w:val="23"/>
        </w:rPr>
        <w:t>dollars going to help Northern California entrepreneurs.  As a responsive leader in the f</w:t>
      </w:r>
      <w:r w:rsidR="00E85264" w:rsidRPr="005B4451">
        <w:rPr>
          <w:rFonts w:asciiTheme="minorHAnsi" w:hAnsiTheme="minorHAnsi"/>
          <w:sz w:val="23"/>
        </w:rPr>
        <w:t>ield</w:t>
      </w:r>
      <w:r w:rsidR="00D22A7A">
        <w:rPr>
          <w:rFonts w:asciiTheme="minorHAnsi" w:hAnsiTheme="minorHAnsi"/>
          <w:sz w:val="23"/>
        </w:rPr>
        <w:t>,</w:t>
      </w:r>
      <w:r w:rsidR="00E85264" w:rsidRPr="005B4451">
        <w:rPr>
          <w:rFonts w:asciiTheme="minorHAnsi" w:hAnsiTheme="minorHAnsi"/>
          <w:sz w:val="23"/>
        </w:rPr>
        <w:t xml:space="preserve"> Working Solutions stepped up quickly to create the</w:t>
      </w:r>
      <w:r w:rsidR="00503AB0" w:rsidRPr="005B4451">
        <w:rPr>
          <w:rFonts w:asciiTheme="minorHAnsi" w:hAnsiTheme="minorHAnsi"/>
          <w:sz w:val="23"/>
        </w:rPr>
        <w:t xml:space="preserve"> </w:t>
      </w:r>
      <w:r w:rsidRPr="005B4451">
        <w:rPr>
          <w:rFonts w:asciiTheme="minorHAnsi" w:hAnsiTheme="minorHAnsi"/>
          <w:sz w:val="23"/>
        </w:rPr>
        <w:t xml:space="preserve">Emergency Relief Loan </w:t>
      </w:r>
      <w:r w:rsidR="00503AB0" w:rsidRPr="005B4451">
        <w:rPr>
          <w:rFonts w:asciiTheme="minorHAnsi" w:hAnsiTheme="minorHAnsi"/>
          <w:sz w:val="23"/>
        </w:rPr>
        <w:t>Fund to help businesses rebuild after the recent dev</w:t>
      </w:r>
      <w:r w:rsidR="00E41BB3" w:rsidRPr="005B4451">
        <w:rPr>
          <w:rFonts w:asciiTheme="minorHAnsi" w:hAnsiTheme="minorHAnsi"/>
          <w:sz w:val="23"/>
        </w:rPr>
        <w:t xml:space="preserve">astating fires in Napa and Sonoma counties.  </w:t>
      </w:r>
    </w:p>
    <w:p w:rsidR="00E85264" w:rsidRPr="005B4451" w:rsidRDefault="00E85264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85264" w:rsidRPr="005B4451" w:rsidRDefault="00E85264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OVERVIEW OF CEO POSITION</w:t>
      </w:r>
    </w:p>
    <w:p w:rsidR="00E41BB3" w:rsidRPr="005B4451" w:rsidRDefault="00E41BB3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480E62" w:rsidRPr="005B4451" w:rsidRDefault="00E85264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The ideal</w:t>
      </w:r>
      <w:r w:rsidR="00912C40">
        <w:rPr>
          <w:rFonts w:asciiTheme="minorHAnsi" w:hAnsiTheme="minorHAnsi"/>
          <w:sz w:val="23"/>
        </w:rPr>
        <w:t xml:space="preserve"> CEO</w:t>
      </w:r>
      <w:r w:rsidRPr="005B4451">
        <w:rPr>
          <w:rFonts w:asciiTheme="minorHAnsi" w:hAnsiTheme="minorHAnsi"/>
          <w:sz w:val="23"/>
        </w:rPr>
        <w:t xml:space="preserve"> candidate will have proven knowledge and expertise of CDFIs with an emphasis on</w:t>
      </w:r>
      <w:r w:rsidR="00912C40">
        <w:rPr>
          <w:rFonts w:asciiTheme="minorHAnsi" w:hAnsiTheme="minorHAnsi"/>
          <w:sz w:val="23"/>
        </w:rPr>
        <w:t xml:space="preserve"> nonprofit management and</w:t>
      </w:r>
      <w:r w:rsidRPr="005B4451">
        <w:rPr>
          <w:rFonts w:asciiTheme="minorHAnsi" w:hAnsiTheme="minorHAnsi"/>
          <w:sz w:val="23"/>
        </w:rPr>
        <w:t xml:space="preserve"> small business</w:t>
      </w:r>
      <w:r w:rsidR="00912C40">
        <w:rPr>
          <w:rFonts w:asciiTheme="minorHAnsi" w:hAnsiTheme="minorHAnsi"/>
          <w:sz w:val="23"/>
        </w:rPr>
        <w:t xml:space="preserve"> lending in the nonprofit CDFI context</w:t>
      </w:r>
      <w:r w:rsidRPr="005B4451">
        <w:rPr>
          <w:rFonts w:asciiTheme="minorHAnsi" w:hAnsiTheme="minorHAnsi"/>
          <w:sz w:val="23"/>
        </w:rPr>
        <w:t xml:space="preserve">.  She/he will have a demonstrated commitment to the mission of the organization and a successful track record of managing a </w:t>
      </w:r>
      <w:r w:rsidR="0044113E">
        <w:rPr>
          <w:rFonts w:asciiTheme="minorHAnsi" w:hAnsiTheme="minorHAnsi"/>
          <w:sz w:val="23"/>
        </w:rPr>
        <w:t xml:space="preserve">professional and </w:t>
      </w:r>
      <w:r w:rsidR="006D14F4">
        <w:rPr>
          <w:rFonts w:asciiTheme="minorHAnsi" w:hAnsiTheme="minorHAnsi"/>
          <w:sz w:val="23"/>
        </w:rPr>
        <w:t xml:space="preserve">committed </w:t>
      </w:r>
      <w:r w:rsidR="006D14F4" w:rsidRPr="005B4451">
        <w:rPr>
          <w:rFonts w:asciiTheme="minorHAnsi" w:hAnsiTheme="minorHAnsi"/>
          <w:sz w:val="23"/>
        </w:rPr>
        <w:t>staff</w:t>
      </w:r>
      <w:r w:rsidRPr="005B4451">
        <w:rPr>
          <w:rFonts w:asciiTheme="minorHAnsi" w:hAnsiTheme="minorHAnsi"/>
          <w:sz w:val="23"/>
        </w:rPr>
        <w:t>, fostering and cultivating external r</w:t>
      </w:r>
      <w:r w:rsidR="00CD1E67" w:rsidRPr="005B4451">
        <w:rPr>
          <w:rFonts w:asciiTheme="minorHAnsi" w:hAnsiTheme="minorHAnsi"/>
          <w:sz w:val="23"/>
        </w:rPr>
        <w:t>elationships</w:t>
      </w:r>
      <w:r w:rsidR="00912C40">
        <w:rPr>
          <w:rFonts w:asciiTheme="minorHAnsi" w:hAnsiTheme="minorHAnsi"/>
          <w:sz w:val="23"/>
        </w:rPr>
        <w:t>,</w:t>
      </w:r>
      <w:r w:rsidR="00CD1E67" w:rsidRPr="005B4451">
        <w:rPr>
          <w:rFonts w:asciiTheme="minorHAnsi" w:hAnsiTheme="minorHAnsi"/>
          <w:sz w:val="23"/>
        </w:rPr>
        <w:t xml:space="preserve"> and partnering and reporting to</w:t>
      </w:r>
      <w:r w:rsidRPr="005B4451">
        <w:rPr>
          <w:rFonts w:asciiTheme="minorHAnsi" w:hAnsiTheme="minorHAnsi"/>
          <w:sz w:val="23"/>
        </w:rPr>
        <w:t xml:space="preserve"> a dedicated Board.</w:t>
      </w: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CD1E67" w:rsidRPr="005B4451" w:rsidRDefault="00E85264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lastRenderedPageBreak/>
        <w:t>We seek candidates who possess a superior ability to articulate a compelling vision and can inspire others toward fulfilling that vision-one that will build on the success, strong relationships</w:t>
      </w:r>
      <w:r w:rsidR="002605C8">
        <w:rPr>
          <w:rFonts w:asciiTheme="minorHAnsi" w:hAnsiTheme="minorHAnsi"/>
          <w:sz w:val="23"/>
        </w:rPr>
        <w:t>,</w:t>
      </w:r>
      <w:r w:rsidRPr="005B4451">
        <w:rPr>
          <w:rFonts w:asciiTheme="minorHAnsi" w:hAnsiTheme="minorHAnsi"/>
          <w:sz w:val="23"/>
        </w:rPr>
        <w:t xml:space="preserve"> and solid </w:t>
      </w:r>
      <w:r w:rsidR="00CD1E67" w:rsidRPr="005B4451">
        <w:rPr>
          <w:rFonts w:asciiTheme="minorHAnsi" w:hAnsiTheme="minorHAnsi"/>
          <w:sz w:val="23"/>
        </w:rPr>
        <w:t>foundation of Working Solutions</w:t>
      </w:r>
      <w:r w:rsidR="00341243" w:rsidRPr="005B4451">
        <w:rPr>
          <w:rFonts w:asciiTheme="minorHAnsi" w:hAnsiTheme="minorHAnsi"/>
          <w:sz w:val="23"/>
        </w:rPr>
        <w:t xml:space="preserve"> and move it toward the next horizon of growth.</w:t>
      </w:r>
    </w:p>
    <w:p w:rsidR="00CD1E67" w:rsidRPr="005B4451" w:rsidRDefault="00CD1E6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074199" w:rsidRPr="005B4451" w:rsidRDefault="00074199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ROLE AND RESPONSIBILITIES</w:t>
      </w:r>
    </w:p>
    <w:p w:rsidR="00074199" w:rsidRPr="005B4451" w:rsidRDefault="0007419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074199" w:rsidRPr="005B4451" w:rsidRDefault="00EC6CD8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Working Solutions seeks a CEO that will </w:t>
      </w:r>
      <w:r w:rsidR="0063413B" w:rsidRPr="005B4451">
        <w:rPr>
          <w:rFonts w:asciiTheme="minorHAnsi" w:hAnsiTheme="minorHAnsi"/>
          <w:sz w:val="23"/>
        </w:rPr>
        <w:t>p</w:t>
      </w:r>
      <w:r w:rsidR="00074199" w:rsidRPr="005B4451">
        <w:rPr>
          <w:rFonts w:asciiTheme="minorHAnsi" w:hAnsiTheme="minorHAnsi"/>
          <w:sz w:val="23"/>
        </w:rPr>
        <w:t>rovide vision, leadership</w:t>
      </w:r>
      <w:r w:rsidR="002605C8">
        <w:rPr>
          <w:rFonts w:asciiTheme="minorHAnsi" w:hAnsiTheme="minorHAnsi"/>
          <w:sz w:val="23"/>
        </w:rPr>
        <w:t>,</w:t>
      </w:r>
      <w:r w:rsidR="00074199" w:rsidRPr="005B4451">
        <w:rPr>
          <w:rFonts w:asciiTheme="minorHAnsi" w:hAnsiTheme="minorHAnsi"/>
          <w:sz w:val="23"/>
        </w:rPr>
        <w:t xml:space="preserve"> and oversight to accomplish the strategic goals of this highly respected organization.  She/he will be </w:t>
      </w:r>
      <w:r w:rsidR="00912C40" w:rsidRPr="005B4451">
        <w:rPr>
          <w:rFonts w:asciiTheme="minorHAnsi" w:hAnsiTheme="minorHAnsi"/>
          <w:sz w:val="23"/>
        </w:rPr>
        <w:t>a quick and curious learner</w:t>
      </w:r>
      <w:r w:rsidR="00912C40">
        <w:rPr>
          <w:rFonts w:asciiTheme="minorHAnsi" w:hAnsiTheme="minorHAnsi"/>
          <w:sz w:val="23"/>
        </w:rPr>
        <w:t xml:space="preserve"> and a</w:t>
      </w:r>
      <w:r w:rsidR="00912C40" w:rsidRPr="005B4451">
        <w:rPr>
          <w:rFonts w:asciiTheme="minorHAnsi" w:hAnsiTheme="minorHAnsi"/>
          <w:sz w:val="23"/>
        </w:rPr>
        <w:t xml:space="preserve"> </w:t>
      </w:r>
      <w:r w:rsidR="00074199" w:rsidRPr="005B4451">
        <w:rPr>
          <w:rFonts w:asciiTheme="minorHAnsi" w:hAnsiTheme="minorHAnsi"/>
          <w:sz w:val="23"/>
        </w:rPr>
        <w:t>change</w:t>
      </w:r>
      <w:r w:rsidR="002605C8">
        <w:rPr>
          <w:rFonts w:asciiTheme="minorHAnsi" w:hAnsiTheme="minorHAnsi"/>
          <w:sz w:val="23"/>
        </w:rPr>
        <w:t>-</w:t>
      </w:r>
      <w:r w:rsidR="00074199" w:rsidRPr="005B4451">
        <w:rPr>
          <w:rFonts w:asciiTheme="minorHAnsi" w:hAnsiTheme="minorHAnsi"/>
          <w:sz w:val="23"/>
        </w:rPr>
        <w:t xml:space="preserve">maker with deep listening skills and a passion for building relationships both externally and internally. </w:t>
      </w:r>
      <w:r w:rsidR="00341243" w:rsidRPr="005B4451">
        <w:rPr>
          <w:rFonts w:asciiTheme="minorHAnsi" w:hAnsiTheme="minorHAnsi"/>
          <w:sz w:val="23"/>
        </w:rPr>
        <w:t xml:space="preserve"> </w:t>
      </w:r>
    </w:p>
    <w:p w:rsidR="00074199" w:rsidRPr="005B4451" w:rsidRDefault="0007419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C6CD8" w:rsidRPr="005B4451" w:rsidRDefault="00341243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The successful candidate will work directly with the Board of Directors and staff to propel the organization forward in both a relevant and impactful way by enhancing its visibility, increasing resources and support for the organization, and establishing key strategic priorities.  She/he will have the benefit of using the outgoing Founding CEO as a trusted advisor to ensure key relationships and partne</w:t>
      </w:r>
      <w:r w:rsidR="00EC6CD8" w:rsidRPr="005B4451">
        <w:rPr>
          <w:rFonts w:asciiTheme="minorHAnsi" w:hAnsiTheme="minorHAnsi"/>
          <w:sz w:val="23"/>
        </w:rPr>
        <w:t>rships are smoothly transitioned.</w:t>
      </w:r>
    </w:p>
    <w:p w:rsidR="00EC6CD8" w:rsidRPr="005B4451" w:rsidRDefault="00EC6CD8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B4451" w:rsidRPr="005B4451" w:rsidRDefault="00EC6CD8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Key responsib</w:t>
      </w:r>
      <w:r w:rsidR="0063413B" w:rsidRPr="005B4451">
        <w:rPr>
          <w:rFonts w:asciiTheme="minorHAnsi" w:hAnsiTheme="minorHAnsi"/>
          <w:b/>
          <w:sz w:val="23"/>
        </w:rPr>
        <w:t>ilities of the position</w:t>
      </w:r>
      <w:r w:rsidR="00041C89" w:rsidRPr="005B4451">
        <w:rPr>
          <w:rFonts w:asciiTheme="minorHAnsi" w:hAnsiTheme="minorHAnsi"/>
          <w:b/>
          <w:sz w:val="23"/>
        </w:rPr>
        <w:t>:</w:t>
      </w:r>
    </w:p>
    <w:p w:rsidR="00041C89" w:rsidRPr="005B4451" w:rsidRDefault="00041C89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5C1FB5" w:rsidRDefault="00041C8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P</w:t>
      </w:r>
      <w:r w:rsidR="00EC6CD8" w:rsidRPr="0044113E">
        <w:rPr>
          <w:rFonts w:asciiTheme="minorHAnsi" w:hAnsiTheme="minorHAnsi"/>
          <w:sz w:val="23"/>
        </w:rPr>
        <w:t>rovide inspirational and visionary leadership</w:t>
      </w:r>
      <w:r w:rsidR="00912C40" w:rsidRPr="0044113E">
        <w:rPr>
          <w:rFonts w:asciiTheme="minorHAnsi" w:hAnsiTheme="minorHAnsi"/>
          <w:sz w:val="23"/>
        </w:rPr>
        <w:t>.</w:t>
      </w:r>
    </w:p>
    <w:p w:rsidR="005C1FB5" w:rsidRDefault="005C1FB5">
      <w:pPr>
        <w:pStyle w:val="ListParagraph"/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912C40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Guide</w:t>
      </w:r>
      <w:r w:rsidR="00EC6CD8" w:rsidRPr="0044113E">
        <w:rPr>
          <w:rFonts w:asciiTheme="minorHAnsi" w:hAnsiTheme="minorHAnsi"/>
          <w:sz w:val="23"/>
        </w:rPr>
        <w:t xml:space="preserve"> the B</w:t>
      </w:r>
      <w:r w:rsidR="00041C89" w:rsidRPr="0044113E">
        <w:rPr>
          <w:rFonts w:asciiTheme="minorHAnsi" w:hAnsiTheme="minorHAnsi"/>
          <w:sz w:val="23"/>
        </w:rPr>
        <w:t>oard and staff through a strategic</w:t>
      </w:r>
      <w:r w:rsidR="00EC6CD8" w:rsidRPr="0044113E">
        <w:rPr>
          <w:rFonts w:asciiTheme="minorHAnsi" w:hAnsiTheme="minorHAnsi"/>
          <w:sz w:val="23"/>
        </w:rPr>
        <w:t xml:space="preserve"> planning process that creates both sho</w:t>
      </w:r>
      <w:r w:rsidR="00041C89" w:rsidRPr="0044113E">
        <w:rPr>
          <w:rFonts w:asciiTheme="minorHAnsi" w:hAnsiTheme="minorHAnsi"/>
          <w:sz w:val="23"/>
        </w:rPr>
        <w:t xml:space="preserve">rt-term and long-term priorities </w:t>
      </w:r>
      <w:r w:rsidR="00EC6CD8" w:rsidRPr="0044113E">
        <w:rPr>
          <w:rFonts w:asciiTheme="minorHAnsi" w:hAnsiTheme="minorHAnsi"/>
          <w:sz w:val="23"/>
        </w:rPr>
        <w:t>with benchmarks and deliverables.</w:t>
      </w:r>
    </w:p>
    <w:p w:rsidR="00041C89" w:rsidRPr="005B4451" w:rsidRDefault="00041C8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A163C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Ensure the effectiveness, quality, and impact of Working Solutions’ products and services and motivate and hold the staff accountable for achieving goals.</w:t>
      </w:r>
    </w:p>
    <w:p w:rsidR="005C1FB5" w:rsidRDefault="005C1FB5">
      <w:pPr>
        <w:pStyle w:val="ListParagraph"/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A163C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Build, cultivate, and foster strong relationships with investors, partners, and other key stakeholders.</w:t>
      </w:r>
    </w:p>
    <w:p w:rsidR="005C1FB5" w:rsidRDefault="005C1FB5">
      <w:pPr>
        <w:pStyle w:val="ListParagraph"/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041C8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Lead the efforts along with key staff to increase and diversify grant and debt investments for the organization.</w:t>
      </w:r>
    </w:p>
    <w:p w:rsidR="005C1FB5" w:rsidRDefault="005C1FB5">
      <w:pPr>
        <w:pStyle w:val="ListParagraph"/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041C8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 xml:space="preserve">Oversee the financial health of the organization and provide </w:t>
      </w:r>
      <w:r w:rsidR="00B90D22" w:rsidRPr="0044113E">
        <w:rPr>
          <w:rFonts w:asciiTheme="minorHAnsi" w:hAnsiTheme="minorHAnsi"/>
          <w:sz w:val="23"/>
        </w:rPr>
        <w:t>leadership and direction during</w:t>
      </w:r>
      <w:r w:rsidRPr="0044113E">
        <w:rPr>
          <w:rFonts w:asciiTheme="minorHAnsi" w:hAnsiTheme="minorHAnsi"/>
          <w:sz w:val="23"/>
        </w:rPr>
        <w:t xml:space="preserve"> the budgeting process.</w:t>
      </w:r>
    </w:p>
    <w:p w:rsidR="005C1FB5" w:rsidRDefault="005C1FB5">
      <w:pPr>
        <w:ind w:left="360"/>
        <w:rPr>
          <w:rFonts w:asciiTheme="minorHAnsi" w:hAnsiTheme="minorHAnsi"/>
          <w:sz w:val="23"/>
        </w:rPr>
      </w:pPr>
    </w:p>
    <w:p w:rsidR="005C1FB5" w:rsidRDefault="00041C8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Hire, mentor, coach, and develop staff along with creating opportunities for them to grow and develop in their work.</w:t>
      </w:r>
    </w:p>
    <w:p w:rsidR="00041C89" w:rsidRPr="005B4451" w:rsidRDefault="00041C8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041C89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44113E">
        <w:rPr>
          <w:rFonts w:asciiTheme="minorHAnsi" w:hAnsiTheme="minorHAnsi"/>
          <w:sz w:val="23"/>
        </w:rPr>
        <w:t>Partner closely with the Board to recruit, support</w:t>
      </w:r>
      <w:r w:rsidR="002605C8" w:rsidRPr="0044113E">
        <w:rPr>
          <w:rFonts w:asciiTheme="minorHAnsi" w:hAnsiTheme="minorHAnsi"/>
          <w:sz w:val="23"/>
        </w:rPr>
        <w:t>,</w:t>
      </w:r>
      <w:r w:rsidRPr="0044113E">
        <w:rPr>
          <w:rFonts w:asciiTheme="minorHAnsi" w:hAnsiTheme="minorHAnsi"/>
          <w:sz w:val="23"/>
        </w:rPr>
        <w:t xml:space="preserve"> and maintain a strong and engaged Board of Directors.</w:t>
      </w:r>
    </w:p>
    <w:p w:rsidR="00ED69D0" w:rsidRDefault="00ED69D0" w:rsidP="00ED69D0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72473A" w:rsidRDefault="0072473A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</w:p>
    <w:p w:rsidR="00041C89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lastRenderedPageBreak/>
        <w:t>PERSONAL CHARACTERISTICS</w:t>
      </w:r>
    </w:p>
    <w:p w:rsidR="00041C89" w:rsidRPr="005B4451" w:rsidRDefault="00041C8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F419AE" w:rsidRPr="005B4451" w:rsidRDefault="00041C89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T</w:t>
      </w:r>
      <w:r w:rsidR="00F419AE" w:rsidRPr="005B4451">
        <w:rPr>
          <w:rFonts w:asciiTheme="minorHAnsi" w:hAnsiTheme="minorHAnsi"/>
          <w:sz w:val="23"/>
        </w:rPr>
        <w:t>he CEO will embody the following characteristics and qualities:</w:t>
      </w: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F419AE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D120E1">
        <w:rPr>
          <w:rFonts w:asciiTheme="minorHAnsi" w:hAnsiTheme="minorHAnsi"/>
          <w:sz w:val="23"/>
        </w:rPr>
        <w:t>Exce</w:t>
      </w:r>
      <w:r w:rsidR="00ED69D0" w:rsidRPr="00D120E1">
        <w:rPr>
          <w:rFonts w:asciiTheme="minorHAnsi" w:hAnsiTheme="minorHAnsi"/>
          <w:sz w:val="23"/>
        </w:rPr>
        <w:t xml:space="preserve">llent </w:t>
      </w:r>
      <w:r w:rsidR="00A163C9" w:rsidRPr="00D120E1">
        <w:rPr>
          <w:rFonts w:asciiTheme="minorHAnsi" w:hAnsiTheme="minorHAnsi"/>
          <w:sz w:val="23"/>
        </w:rPr>
        <w:t xml:space="preserve">and intuitive </w:t>
      </w:r>
      <w:r w:rsidR="00ED69D0" w:rsidRPr="00D120E1">
        <w:rPr>
          <w:rFonts w:asciiTheme="minorHAnsi" w:hAnsiTheme="minorHAnsi"/>
          <w:sz w:val="23"/>
        </w:rPr>
        <w:t xml:space="preserve">communicator </w:t>
      </w:r>
      <w:r w:rsidRPr="00D120E1">
        <w:rPr>
          <w:rFonts w:asciiTheme="minorHAnsi" w:hAnsiTheme="minorHAnsi"/>
          <w:sz w:val="23"/>
        </w:rPr>
        <w:t>both verbal and written:  a leader and bridge</w:t>
      </w:r>
      <w:r w:rsidR="00A163C9" w:rsidRPr="00D120E1">
        <w:rPr>
          <w:rFonts w:asciiTheme="minorHAnsi" w:hAnsiTheme="minorHAnsi"/>
          <w:sz w:val="23"/>
        </w:rPr>
        <w:t>-</w:t>
      </w:r>
      <w:r w:rsidRPr="00D120E1">
        <w:rPr>
          <w:rFonts w:asciiTheme="minorHAnsi" w:hAnsiTheme="minorHAnsi"/>
          <w:sz w:val="23"/>
        </w:rPr>
        <w:t xml:space="preserve">builder who can communicate </w:t>
      </w:r>
      <w:r w:rsidR="00A163C9" w:rsidRPr="00D120E1">
        <w:rPr>
          <w:rFonts w:asciiTheme="minorHAnsi" w:hAnsiTheme="minorHAnsi"/>
          <w:sz w:val="23"/>
        </w:rPr>
        <w:t xml:space="preserve">with diverse audiences and manage diverse viewpoints </w:t>
      </w:r>
      <w:r w:rsidRPr="00D120E1">
        <w:rPr>
          <w:rFonts w:asciiTheme="minorHAnsi" w:hAnsiTheme="minorHAnsi"/>
          <w:sz w:val="23"/>
        </w:rPr>
        <w:t>in a professional and compelling manner.</w:t>
      </w: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F419AE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D120E1">
        <w:rPr>
          <w:rFonts w:asciiTheme="minorHAnsi" w:hAnsiTheme="minorHAnsi"/>
          <w:sz w:val="23"/>
        </w:rPr>
        <w:t xml:space="preserve">Results oriented and resourceful along with the </w:t>
      </w:r>
      <w:r w:rsidR="00A163C9" w:rsidRPr="00D120E1">
        <w:rPr>
          <w:rFonts w:asciiTheme="minorHAnsi" w:hAnsiTheme="minorHAnsi"/>
          <w:sz w:val="23"/>
        </w:rPr>
        <w:t xml:space="preserve">drive </w:t>
      </w:r>
      <w:r w:rsidRPr="00D120E1">
        <w:rPr>
          <w:rFonts w:asciiTheme="minorHAnsi" w:hAnsiTheme="minorHAnsi"/>
          <w:sz w:val="23"/>
        </w:rPr>
        <w:t>to be proactive, strategic</w:t>
      </w:r>
      <w:r w:rsidR="00A163C9" w:rsidRPr="00D120E1">
        <w:rPr>
          <w:rFonts w:asciiTheme="minorHAnsi" w:hAnsiTheme="minorHAnsi"/>
          <w:sz w:val="23"/>
        </w:rPr>
        <w:t>,</w:t>
      </w:r>
      <w:r w:rsidRPr="00D120E1">
        <w:rPr>
          <w:rFonts w:asciiTheme="minorHAnsi" w:hAnsiTheme="minorHAnsi"/>
          <w:sz w:val="23"/>
        </w:rPr>
        <w:t xml:space="preserve"> and operational. Can initiate new ideas and relationships while keeping a fast moving train on the tracks</w:t>
      </w:r>
      <w:bookmarkStart w:id="0" w:name="_GoBack"/>
      <w:bookmarkEnd w:id="0"/>
      <w:r w:rsidRPr="00D120E1">
        <w:rPr>
          <w:rFonts w:asciiTheme="minorHAnsi" w:hAnsiTheme="minorHAnsi"/>
          <w:sz w:val="23"/>
        </w:rPr>
        <w:t>.</w:t>
      </w: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F419AE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D120E1">
        <w:rPr>
          <w:rFonts w:asciiTheme="minorHAnsi" w:hAnsiTheme="minorHAnsi"/>
          <w:sz w:val="23"/>
        </w:rPr>
        <w:t>Confidence and ability to make and delegate decisions as needed, work well under pressure, and adapt easily to changing situations and priorities.  Good judgment and consensus-building skills.</w:t>
      </w: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5C1FB5" w:rsidRDefault="00F419AE">
      <w:pPr>
        <w:tabs>
          <w:tab w:val="left" w:pos="-1440"/>
          <w:tab w:val="left" w:pos="-720"/>
        </w:tabs>
        <w:ind w:left="360"/>
        <w:rPr>
          <w:rFonts w:asciiTheme="minorHAnsi" w:hAnsiTheme="minorHAnsi"/>
          <w:sz w:val="23"/>
        </w:rPr>
      </w:pPr>
      <w:r w:rsidRPr="00D120E1">
        <w:rPr>
          <w:rFonts w:asciiTheme="minorHAnsi" w:hAnsiTheme="minorHAnsi"/>
          <w:sz w:val="23"/>
        </w:rPr>
        <w:t>Commitment</w:t>
      </w:r>
      <w:r w:rsidR="00333702" w:rsidRPr="00D120E1">
        <w:rPr>
          <w:rFonts w:asciiTheme="minorHAnsi" w:hAnsiTheme="minorHAnsi"/>
          <w:sz w:val="23"/>
        </w:rPr>
        <w:t xml:space="preserve"> to diversity, equity, and</w:t>
      </w:r>
      <w:r w:rsidRPr="00D120E1">
        <w:rPr>
          <w:rFonts w:asciiTheme="minorHAnsi" w:hAnsiTheme="minorHAnsi"/>
          <w:sz w:val="23"/>
        </w:rPr>
        <w:t xml:space="preserve"> inclusion.</w:t>
      </w:r>
    </w:p>
    <w:p w:rsidR="00F419AE" w:rsidRPr="00ED69D0" w:rsidRDefault="00F419AE" w:rsidP="00ED69D0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QUALIFICATIONS</w:t>
      </w:r>
    </w:p>
    <w:p w:rsidR="00F419AE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C5F47" w:rsidRPr="005B4451" w:rsidRDefault="00F419AE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The ideal candidate will have a </w:t>
      </w:r>
      <w:r w:rsidR="00333702" w:rsidRPr="005B4451">
        <w:rPr>
          <w:rFonts w:asciiTheme="minorHAnsi" w:hAnsiTheme="minorHAnsi"/>
          <w:sz w:val="23"/>
        </w:rPr>
        <w:t>minimum of 10 to 12 years of progressive management and leadership experience</w:t>
      </w:r>
      <w:r w:rsidR="009F2EFE">
        <w:rPr>
          <w:rFonts w:asciiTheme="minorHAnsi" w:hAnsiTheme="minorHAnsi"/>
          <w:sz w:val="23"/>
        </w:rPr>
        <w:t xml:space="preserve"> preferably with a </w:t>
      </w:r>
      <w:r w:rsidR="00333702" w:rsidRPr="005B4451">
        <w:rPr>
          <w:rFonts w:asciiTheme="minorHAnsi" w:hAnsiTheme="minorHAnsi"/>
          <w:sz w:val="23"/>
        </w:rPr>
        <w:t xml:space="preserve">CDFI or lending institution.  </w:t>
      </w:r>
    </w:p>
    <w:p w:rsidR="00EC5F47" w:rsidRPr="005B4451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F419AE" w:rsidRPr="005B4451" w:rsidRDefault="00333702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She/</w:t>
      </w:r>
      <w:r w:rsidR="00EC5F47" w:rsidRPr="005B4451">
        <w:rPr>
          <w:rFonts w:asciiTheme="minorHAnsi" w:hAnsiTheme="minorHAnsi"/>
          <w:sz w:val="23"/>
        </w:rPr>
        <w:t>he will have strong financial acumen and a proven track record of success in leading, managing</w:t>
      </w:r>
      <w:r w:rsidR="005F3819">
        <w:rPr>
          <w:rFonts w:asciiTheme="minorHAnsi" w:hAnsiTheme="minorHAnsi"/>
          <w:sz w:val="23"/>
        </w:rPr>
        <w:t>,</w:t>
      </w:r>
      <w:r w:rsidR="00EC5F47" w:rsidRPr="005B4451">
        <w:rPr>
          <w:rFonts w:asciiTheme="minorHAnsi" w:hAnsiTheme="minorHAnsi"/>
          <w:sz w:val="23"/>
        </w:rPr>
        <w:t xml:space="preserve"> and growing a diverse organization </w:t>
      </w:r>
      <w:r w:rsidR="00A163C9">
        <w:rPr>
          <w:rFonts w:asciiTheme="minorHAnsi" w:hAnsiTheme="minorHAnsi"/>
          <w:sz w:val="23"/>
        </w:rPr>
        <w:t xml:space="preserve">and </w:t>
      </w:r>
      <w:r w:rsidR="006D14F4">
        <w:rPr>
          <w:rFonts w:asciiTheme="minorHAnsi" w:hAnsiTheme="minorHAnsi"/>
          <w:sz w:val="23"/>
        </w:rPr>
        <w:t xml:space="preserve">identifying </w:t>
      </w:r>
      <w:r w:rsidR="006D14F4" w:rsidRPr="005B4451">
        <w:rPr>
          <w:rFonts w:asciiTheme="minorHAnsi" w:hAnsiTheme="minorHAnsi"/>
          <w:sz w:val="23"/>
        </w:rPr>
        <w:t>new</w:t>
      </w:r>
      <w:r w:rsidR="00EC5F47" w:rsidRPr="005B4451">
        <w:rPr>
          <w:rFonts w:asciiTheme="minorHAnsi" w:hAnsiTheme="minorHAnsi"/>
          <w:sz w:val="23"/>
        </w:rPr>
        <w:t xml:space="preserve"> funders and investors.  </w:t>
      </w:r>
    </w:p>
    <w:p w:rsidR="00ED69D0" w:rsidRDefault="00ED69D0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C5F47" w:rsidRPr="005B4451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C5F47" w:rsidRPr="00ED69D0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EDUCATION</w:t>
      </w:r>
    </w:p>
    <w:p w:rsidR="0063413B" w:rsidRPr="005B4451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Bachelor’s </w:t>
      </w:r>
      <w:r w:rsidR="0063413B" w:rsidRPr="005B4451">
        <w:rPr>
          <w:rFonts w:asciiTheme="minorHAnsi" w:hAnsiTheme="minorHAnsi"/>
          <w:sz w:val="23"/>
        </w:rPr>
        <w:t xml:space="preserve">degree in Business, Economics, </w:t>
      </w:r>
      <w:r w:rsidRPr="005B4451">
        <w:rPr>
          <w:rFonts w:asciiTheme="minorHAnsi" w:hAnsiTheme="minorHAnsi"/>
          <w:sz w:val="23"/>
        </w:rPr>
        <w:t>Public Administration</w:t>
      </w:r>
      <w:r w:rsidR="00A163C9">
        <w:rPr>
          <w:rFonts w:asciiTheme="minorHAnsi" w:hAnsiTheme="minorHAnsi"/>
          <w:sz w:val="23"/>
        </w:rPr>
        <w:t>,</w:t>
      </w:r>
      <w:r w:rsidRPr="005B4451">
        <w:rPr>
          <w:rFonts w:asciiTheme="minorHAnsi" w:hAnsiTheme="minorHAnsi"/>
          <w:sz w:val="23"/>
        </w:rPr>
        <w:t xml:space="preserve"> or related field.  </w:t>
      </w:r>
    </w:p>
    <w:p w:rsidR="00EC5F47" w:rsidRPr="005B4451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A Master’s degree is desirable.</w:t>
      </w:r>
    </w:p>
    <w:p w:rsidR="0063413B" w:rsidRPr="005B4451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EC5F47" w:rsidRPr="00ED69D0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b/>
          <w:sz w:val="23"/>
        </w:rPr>
      </w:pPr>
      <w:r w:rsidRPr="005B4451">
        <w:rPr>
          <w:rFonts w:asciiTheme="minorHAnsi" w:hAnsiTheme="minorHAnsi"/>
          <w:b/>
          <w:sz w:val="23"/>
        </w:rPr>
        <w:t>COMPENSATION</w:t>
      </w:r>
    </w:p>
    <w:p w:rsidR="0063413B" w:rsidRPr="005B4451" w:rsidRDefault="00EC5F47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An attractive compensation and benefits package will be provided to the successful candidate.</w:t>
      </w:r>
    </w:p>
    <w:p w:rsidR="0063413B" w:rsidRPr="005B4451" w:rsidRDefault="00EC5F47" w:rsidP="005B4451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Working Solutions is an Equal Opportunity Employer.</w:t>
      </w:r>
    </w:p>
    <w:p w:rsidR="0063413B" w:rsidRPr="005B4451" w:rsidRDefault="0063413B" w:rsidP="0063413B">
      <w:pPr>
        <w:widowControl w:val="0"/>
        <w:autoSpaceDE w:val="0"/>
        <w:autoSpaceDN w:val="0"/>
        <w:adjustRightInd w:val="0"/>
        <w:rPr>
          <w:rFonts w:ascii="Cambria" w:eastAsia="Cambria" w:hAnsi="Cambria"/>
          <w:b/>
          <w:bCs/>
          <w:sz w:val="23"/>
          <w:szCs w:val="22"/>
        </w:rPr>
      </w:pPr>
    </w:p>
    <w:p w:rsidR="005B4451" w:rsidRPr="005B4451" w:rsidRDefault="005B4451" w:rsidP="0063413B">
      <w:pPr>
        <w:widowControl w:val="0"/>
        <w:autoSpaceDE w:val="0"/>
        <w:autoSpaceDN w:val="0"/>
        <w:adjustRightInd w:val="0"/>
        <w:rPr>
          <w:rFonts w:ascii="Cambria" w:eastAsia="Cambria" w:hAnsi="Cambria"/>
          <w:b/>
          <w:bCs/>
          <w:sz w:val="23"/>
          <w:szCs w:val="22"/>
        </w:rPr>
      </w:pPr>
    </w:p>
    <w:p w:rsidR="0063413B" w:rsidRPr="005B4451" w:rsidRDefault="0063413B" w:rsidP="0063413B">
      <w:pPr>
        <w:widowControl w:val="0"/>
        <w:autoSpaceDE w:val="0"/>
        <w:autoSpaceDN w:val="0"/>
        <w:adjustRightInd w:val="0"/>
        <w:rPr>
          <w:rFonts w:ascii="Cambria" w:eastAsia="Cambria" w:hAnsi="Cambria"/>
          <w:b/>
          <w:bCs/>
          <w:sz w:val="23"/>
          <w:szCs w:val="22"/>
        </w:rPr>
      </w:pPr>
      <w:r w:rsidRPr="005B4451">
        <w:rPr>
          <w:rFonts w:ascii="Cambria" w:eastAsia="Cambria" w:hAnsi="Cambria"/>
          <w:b/>
          <w:bCs/>
          <w:sz w:val="23"/>
          <w:szCs w:val="22"/>
        </w:rPr>
        <w:t xml:space="preserve">PROCEDURE FOR CANDIDACY: </w:t>
      </w:r>
    </w:p>
    <w:p w:rsidR="00006E2B" w:rsidRPr="005B4451" w:rsidRDefault="00006E2B" w:rsidP="00006E2B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Please submit CVs and letters of interest to:</w:t>
      </w:r>
    </w:p>
    <w:p w:rsidR="00EC5F47" w:rsidRPr="005B4451" w:rsidRDefault="00EC5F47" w:rsidP="00006E2B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</w:p>
    <w:p w:rsidR="0063413B" w:rsidRPr="005B4451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Tarek Azzani </w:t>
      </w:r>
      <w:r w:rsidR="00ED69D0">
        <w:rPr>
          <w:rFonts w:asciiTheme="minorHAnsi" w:hAnsiTheme="minorHAnsi"/>
          <w:sz w:val="23"/>
        </w:rPr>
        <w:t>/</w:t>
      </w:r>
      <w:r w:rsidR="006D14F4">
        <w:rPr>
          <w:rFonts w:asciiTheme="minorHAnsi" w:hAnsiTheme="minorHAnsi"/>
          <w:sz w:val="23"/>
        </w:rPr>
        <w:t xml:space="preserve"> </w:t>
      </w:r>
      <w:r w:rsidR="00ED69D0">
        <w:rPr>
          <w:rFonts w:asciiTheme="minorHAnsi" w:hAnsiTheme="minorHAnsi"/>
          <w:sz w:val="23"/>
        </w:rPr>
        <w:t>tazzani@azzanisearch.com</w:t>
      </w:r>
    </w:p>
    <w:p w:rsidR="0063413B" w:rsidRPr="005B4451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Azzani Search Consultants</w:t>
      </w:r>
    </w:p>
    <w:p w:rsidR="0063413B" w:rsidRPr="005B4451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 xml:space="preserve">1 Market, </w:t>
      </w:r>
      <w:r w:rsidR="00006E2B" w:rsidRPr="005B4451">
        <w:rPr>
          <w:rFonts w:asciiTheme="minorHAnsi" w:hAnsiTheme="minorHAnsi"/>
          <w:sz w:val="23"/>
        </w:rPr>
        <w:t xml:space="preserve">Spear Tower, </w:t>
      </w:r>
      <w:r w:rsidRPr="005B4451">
        <w:rPr>
          <w:rFonts w:asciiTheme="minorHAnsi" w:hAnsiTheme="minorHAnsi"/>
          <w:sz w:val="23"/>
        </w:rPr>
        <w:t>Suite 3600</w:t>
      </w:r>
    </w:p>
    <w:p w:rsidR="0063413B" w:rsidRPr="005B4451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San Francisco, CA 94105</w:t>
      </w:r>
      <w:r w:rsidR="00ED69D0">
        <w:rPr>
          <w:rFonts w:asciiTheme="minorHAnsi" w:hAnsiTheme="minorHAnsi"/>
          <w:sz w:val="23"/>
        </w:rPr>
        <w:t xml:space="preserve">  </w:t>
      </w:r>
    </w:p>
    <w:p w:rsidR="00B16575" w:rsidRPr="00ED69D0" w:rsidRDefault="0063413B" w:rsidP="00D00654">
      <w:pPr>
        <w:tabs>
          <w:tab w:val="left" w:pos="-1440"/>
          <w:tab w:val="left" w:pos="-720"/>
        </w:tabs>
        <w:rPr>
          <w:rFonts w:asciiTheme="minorHAnsi" w:hAnsiTheme="minorHAnsi"/>
          <w:sz w:val="23"/>
        </w:rPr>
      </w:pPr>
      <w:r w:rsidRPr="005B4451">
        <w:rPr>
          <w:rFonts w:asciiTheme="minorHAnsi" w:hAnsiTheme="minorHAnsi"/>
          <w:sz w:val="23"/>
        </w:rPr>
        <w:t>415-</w:t>
      </w:r>
      <w:r w:rsidR="00006E2B" w:rsidRPr="005B4451">
        <w:rPr>
          <w:rFonts w:asciiTheme="minorHAnsi" w:hAnsiTheme="minorHAnsi"/>
          <w:sz w:val="23"/>
        </w:rPr>
        <w:t>293-8181</w:t>
      </w:r>
    </w:p>
    <w:sectPr w:rsidR="00B16575" w:rsidRPr="00ED69D0" w:rsidSect="001B0430">
      <w:headerReference w:type="default" r:id="rId11"/>
      <w:footerReference w:type="default" r:id="rId12"/>
      <w:pgSz w:w="12240" w:h="15840"/>
      <w:pgMar w:top="1224" w:right="1440" w:bottom="1440" w:left="1224" w:header="36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CF511A" w15:done="0"/>
  <w15:commentEx w15:paraId="37313036" w15:paraIdParent="1ECF511A" w15:done="0"/>
  <w15:commentEx w15:paraId="12671D9A" w15:done="0"/>
  <w15:commentEx w15:paraId="18E7578B" w15:done="0"/>
  <w15:commentEx w15:paraId="7B73BBCE" w15:done="0"/>
  <w15:commentEx w15:paraId="6A8C340F" w15:done="0"/>
  <w15:commentEx w15:paraId="20115A9C" w15:done="0"/>
  <w15:commentEx w15:paraId="5D14DA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5F" w:rsidRDefault="00FA785F">
      <w:r>
        <w:separator/>
      </w:r>
    </w:p>
  </w:endnote>
  <w:endnote w:type="continuationSeparator" w:id="0">
    <w:p w:rsidR="00FA785F" w:rsidRDefault="00F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0" w:rsidRPr="00C36853" w:rsidRDefault="001B0430" w:rsidP="00C36853">
    <w:pPr>
      <w:pStyle w:val="Header"/>
      <w:jc w:val="center"/>
      <w:rPr>
        <w:color w:val="808080"/>
        <w:sz w:val="28"/>
        <w:szCs w:val="32"/>
      </w:rPr>
    </w:pPr>
    <w:r w:rsidRPr="00C36853">
      <w:rPr>
        <w:color w:val="808080"/>
        <w:sz w:val="28"/>
        <w:szCs w:val="32"/>
      </w:rPr>
      <w:t>One Market, Spear Tower, Suite 3600, San Francisco, CA 94105</w:t>
    </w:r>
  </w:p>
  <w:p w:rsidR="001B0430" w:rsidRDefault="001B0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5F" w:rsidRDefault="00FA785F">
      <w:r>
        <w:separator/>
      </w:r>
    </w:p>
  </w:footnote>
  <w:footnote w:type="continuationSeparator" w:id="0">
    <w:p w:rsidR="00FA785F" w:rsidRDefault="00FA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0" w:rsidRPr="00CC751E" w:rsidRDefault="001B0430" w:rsidP="005C1FB5">
    <w:pPr>
      <w:pStyle w:val="Header"/>
      <w:rPr>
        <w:color w:val="808080"/>
        <w:sz w:val="32"/>
        <w:szCs w:val="32"/>
      </w:rPr>
    </w:pPr>
    <w:r>
      <w:rPr>
        <w:color w:val="808080"/>
        <w:sz w:val="32"/>
        <w:szCs w:val="32"/>
      </w:rPr>
      <w:t xml:space="preserve">       </w:t>
    </w:r>
    <w:r>
      <w:rPr>
        <w:color w:val="808080"/>
        <w:sz w:val="32"/>
        <w:szCs w:val="32"/>
      </w:rPr>
      <w:tab/>
    </w:r>
  </w:p>
  <w:p w:rsidR="001B0430" w:rsidRDefault="001B0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5B"/>
    <w:multiLevelType w:val="hybridMultilevel"/>
    <w:tmpl w:val="9FF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21B"/>
    <w:multiLevelType w:val="multilevel"/>
    <w:tmpl w:val="9FF62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2E5"/>
    <w:multiLevelType w:val="multilevel"/>
    <w:tmpl w:val="8972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856"/>
    <w:multiLevelType w:val="multilevel"/>
    <w:tmpl w:val="9FF62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01D7"/>
    <w:multiLevelType w:val="multilevel"/>
    <w:tmpl w:val="8972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3C3"/>
    <w:multiLevelType w:val="hybridMultilevel"/>
    <w:tmpl w:val="897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2F72"/>
    <w:multiLevelType w:val="hybridMultilevel"/>
    <w:tmpl w:val="35A2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73704"/>
    <w:multiLevelType w:val="multilevel"/>
    <w:tmpl w:val="89725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B0018"/>
    <w:multiLevelType w:val="multilevel"/>
    <w:tmpl w:val="9FF62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5ACD"/>
    <w:multiLevelType w:val="multilevel"/>
    <w:tmpl w:val="9FF62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oover">
    <w15:presenceInfo w15:providerId="AD" w15:userId="S-1-12-1-3333352677-1250057505-3574675125-93734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307"/>
    <w:rsid w:val="0000282E"/>
    <w:rsid w:val="00006E2B"/>
    <w:rsid w:val="000179B3"/>
    <w:rsid w:val="00026148"/>
    <w:rsid w:val="00041C89"/>
    <w:rsid w:val="0005045A"/>
    <w:rsid w:val="00050CC6"/>
    <w:rsid w:val="00053B63"/>
    <w:rsid w:val="00071078"/>
    <w:rsid w:val="00074199"/>
    <w:rsid w:val="00074E53"/>
    <w:rsid w:val="0008538B"/>
    <w:rsid w:val="000A5596"/>
    <w:rsid w:val="000C3E86"/>
    <w:rsid w:val="000C49C1"/>
    <w:rsid w:val="000C7055"/>
    <w:rsid w:val="000D438A"/>
    <w:rsid w:val="000E37E3"/>
    <w:rsid w:val="00105189"/>
    <w:rsid w:val="00106159"/>
    <w:rsid w:val="00107F67"/>
    <w:rsid w:val="00122E20"/>
    <w:rsid w:val="00124204"/>
    <w:rsid w:val="00125942"/>
    <w:rsid w:val="001564D8"/>
    <w:rsid w:val="00164242"/>
    <w:rsid w:val="00164F75"/>
    <w:rsid w:val="001739C1"/>
    <w:rsid w:val="00192A79"/>
    <w:rsid w:val="001941BB"/>
    <w:rsid w:val="001957E1"/>
    <w:rsid w:val="001A1665"/>
    <w:rsid w:val="001B0430"/>
    <w:rsid w:val="001B2049"/>
    <w:rsid w:val="001B51AA"/>
    <w:rsid w:val="001D0922"/>
    <w:rsid w:val="001E3CAD"/>
    <w:rsid w:val="001E475B"/>
    <w:rsid w:val="002037F2"/>
    <w:rsid w:val="002361C7"/>
    <w:rsid w:val="002605C8"/>
    <w:rsid w:val="002629DC"/>
    <w:rsid w:val="002A5738"/>
    <w:rsid w:val="002E12F1"/>
    <w:rsid w:val="002E7900"/>
    <w:rsid w:val="00326C77"/>
    <w:rsid w:val="00331DC7"/>
    <w:rsid w:val="00333702"/>
    <w:rsid w:val="00341243"/>
    <w:rsid w:val="003420BF"/>
    <w:rsid w:val="0034316C"/>
    <w:rsid w:val="00351703"/>
    <w:rsid w:val="003762DC"/>
    <w:rsid w:val="003906DB"/>
    <w:rsid w:val="003A4265"/>
    <w:rsid w:val="003A606C"/>
    <w:rsid w:val="003B0929"/>
    <w:rsid w:val="003C148B"/>
    <w:rsid w:val="003D0B1E"/>
    <w:rsid w:val="003F4B55"/>
    <w:rsid w:val="0042585D"/>
    <w:rsid w:val="0042772C"/>
    <w:rsid w:val="0043006B"/>
    <w:rsid w:val="0044113E"/>
    <w:rsid w:val="004502A3"/>
    <w:rsid w:val="00450568"/>
    <w:rsid w:val="0045452A"/>
    <w:rsid w:val="00480E62"/>
    <w:rsid w:val="00484611"/>
    <w:rsid w:val="004A503A"/>
    <w:rsid w:val="004B1723"/>
    <w:rsid w:val="004B62C4"/>
    <w:rsid w:val="004B7B14"/>
    <w:rsid w:val="004E4841"/>
    <w:rsid w:val="00503AB0"/>
    <w:rsid w:val="00512989"/>
    <w:rsid w:val="00520B00"/>
    <w:rsid w:val="005327B2"/>
    <w:rsid w:val="0053344F"/>
    <w:rsid w:val="005376B6"/>
    <w:rsid w:val="00542752"/>
    <w:rsid w:val="00557561"/>
    <w:rsid w:val="005667A8"/>
    <w:rsid w:val="005676AC"/>
    <w:rsid w:val="00586A9B"/>
    <w:rsid w:val="005B4451"/>
    <w:rsid w:val="005B724E"/>
    <w:rsid w:val="005C0919"/>
    <w:rsid w:val="005C1FB5"/>
    <w:rsid w:val="005C5339"/>
    <w:rsid w:val="005C6A0F"/>
    <w:rsid w:val="005D6D9A"/>
    <w:rsid w:val="005E743A"/>
    <w:rsid w:val="005F24C9"/>
    <w:rsid w:val="005F3819"/>
    <w:rsid w:val="00600EF8"/>
    <w:rsid w:val="00601977"/>
    <w:rsid w:val="0063413B"/>
    <w:rsid w:val="00650A21"/>
    <w:rsid w:val="00687807"/>
    <w:rsid w:val="0069306F"/>
    <w:rsid w:val="006971FE"/>
    <w:rsid w:val="006A1993"/>
    <w:rsid w:val="006B04C2"/>
    <w:rsid w:val="006B1A1F"/>
    <w:rsid w:val="006C6E40"/>
    <w:rsid w:val="006C7FDC"/>
    <w:rsid w:val="006D14F4"/>
    <w:rsid w:val="00711F02"/>
    <w:rsid w:val="0072473A"/>
    <w:rsid w:val="007358D3"/>
    <w:rsid w:val="00754A26"/>
    <w:rsid w:val="00772E85"/>
    <w:rsid w:val="00785DB2"/>
    <w:rsid w:val="0079207D"/>
    <w:rsid w:val="007932A1"/>
    <w:rsid w:val="00796A01"/>
    <w:rsid w:val="007976B1"/>
    <w:rsid w:val="007D3D24"/>
    <w:rsid w:val="007D71FC"/>
    <w:rsid w:val="007F6D81"/>
    <w:rsid w:val="008038CD"/>
    <w:rsid w:val="00805EC9"/>
    <w:rsid w:val="0080637A"/>
    <w:rsid w:val="00852802"/>
    <w:rsid w:val="00875C8B"/>
    <w:rsid w:val="0089330C"/>
    <w:rsid w:val="00912C40"/>
    <w:rsid w:val="00913DE9"/>
    <w:rsid w:val="00936619"/>
    <w:rsid w:val="00936A42"/>
    <w:rsid w:val="00944D02"/>
    <w:rsid w:val="00955F33"/>
    <w:rsid w:val="009600F9"/>
    <w:rsid w:val="00962DD2"/>
    <w:rsid w:val="009651C4"/>
    <w:rsid w:val="009A1216"/>
    <w:rsid w:val="009D4534"/>
    <w:rsid w:val="009F2EFE"/>
    <w:rsid w:val="00A02C7B"/>
    <w:rsid w:val="00A163C9"/>
    <w:rsid w:val="00A2075C"/>
    <w:rsid w:val="00A234C5"/>
    <w:rsid w:val="00A2549A"/>
    <w:rsid w:val="00A53307"/>
    <w:rsid w:val="00A604DE"/>
    <w:rsid w:val="00A73D8A"/>
    <w:rsid w:val="00A76D53"/>
    <w:rsid w:val="00A936A6"/>
    <w:rsid w:val="00A95240"/>
    <w:rsid w:val="00AB3069"/>
    <w:rsid w:val="00AE3FBA"/>
    <w:rsid w:val="00AF2442"/>
    <w:rsid w:val="00B16575"/>
    <w:rsid w:val="00B472C3"/>
    <w:rsid w:val="00B50065"/>
    <w:rsid w:val="00B54995"/>
    <w:rsid w:val="00B90D22"/>
    <w:rsid w:val="00B9346C"/>
    <w:rsid w:val="00B953C3"/>
    <w:rsid w:val="00BC1048"/>
    <w:rsid w:val="00BC17A3"/>
    <w:rsid w:val="00BF1518"/>
    <w:rsid w:val="00C027C2"/>
    <w:rsid w:val="00C1103D"/>
    <w:rsid w:val="00C120DB"/>
    <w:rsid w:val="00C1654B"/>
    <w:rsid w:val="00C25479"/>
    <w:rsid w:val="00C35C00"/>
    <w:rsid w:val="00C36853"/>
    <w:rsid w:val="00C60BE8"/>
    <w:rsid w:val="00C700AB"/>
    <w:rsid w:val="00C9240A"/>
    <w:rsid w:val="00C9287D"/>
    <w:rsid w:val="00CC420E"/>
    <w:rsid w:val="00CD1E67"/>
    <w:rsid w:val="00D00654"/>
    <w:rsid w:val="00D043F6"/>
    <w:rsid w:val="00D076F5"/>
    <w:rsid w:val="00D120E1"/>
    <w:rsid w:val="00D22A7A"/>
    <w:rsid w:val="00D51149"/>
    <w:rsid w:val="00D55AD5"/>
    <w:rsid w:val="00D971BF"/>
    <w:rsid w:val="00DA46C1"/>
    <w:rsid w:val="00DB267A"/>
    <w:rsid w:val="00DC1B81"/>
    <w:rsid w:val="00DE7AD0"/>
    <w:rsid w:val="00E1669A"/>
    <w:rsid w:val="00E41BB3"/>
    <w:rsid w:val="00E41FD1"/>
    <w:rsid w:val="00E52EF3"/>
    <w:rsid w:val="00E77E9F"/>
    <w:rsid w:val="00E804D9"/>
    <w:rsid w:val="00E85264"/>
    <w:rsid w:val="00E93A5D"/>
    <w:rsid w:val="00E95C2C"/>
    <w:rsid w:val="00EB696A"/>
    <w:rsid w:val="00EC5F47"/>
    <w:rsid w:val="00EC6CD8"/>
    <w:rsid w:val="00ED1CD2"/>
    <w:rsid w:val="00ED5391"/>
    <w:rsid w:val="00ED69D0"/>
    <w:rsid w:val="00EF079D"/>
    <w:rsid w:val="00EF6A66"/>
    <w:rsid w:val="00EF6EE4"/>
    <w:rsid w:val="00F14BE9"/>
    <w:rsid w:val="00F17DE2"/>
    <w:rsid w:val="00F22760"/>
    <w:rsid w:val="00F22CD0"/>
    <w:rsid w:val="00F419AE"/>
    <w:rsid w:val="00F51B4B"/>
    <w:rsid w:val="00FA785F"/>
    <w:rsid w:val="00FB29CA"/>
    <w:rsid w:val="00FB523A"/>
    <w:rsid w:val="00FC0B15"/>
    <w:rsid w:val="00FC628D"/>
    <w:rsid w:val="00FD0D5A"/>
    <w:rsid w:val="00FD14D2"/>
    <w:rsid w:val="00FD6893"/>
    <w:rsid w:val="00FE1690"/>
    <w:rsid w:val="00FE3B1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4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307"/>
  </w:style>
  <w:style w:type="paragraph" w:styleId="Footer">
    <w:name w:val="footer"/>
    <w:basedOn w:val="Normal"/>
    <w:link w:val="FooterChar"/>
    <w:uiPriority w:val="99"/>
    <w:unhideWhenUsed/>
    <w:rsid w:val="00A53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07"/>
  </w:style>
  <w:style w:type="character" w:customStyle="1" w:styleId="HeaderChar1">
    <w:name w:val="Header Char1"/>
    <w:basedOn w:val="DefaultParagraphFont"/>
    <w:uiPriority w:val="99"/>
    <w:rsid w:val="00A53307"/>
    <w:rPr>
      <w:rFonts w:cs="Cambr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4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7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7D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D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0CC9-B817-4489-8ABD-0A2FFA0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Azzani Search Consultants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Azzani</dc:creator>
  <cp:keywords/>
  <cp:lastModifiedBy>Andrew</cp:lastModifiedBy>
  <cp:revision>3</cp:revision>
  <cp:lastPrinted>2017-11-30T17:47:00Z</cp:lastPrinted>
  <dcterms:created xsi:type="dcterms:W3CDTF">2017-12-13T18:01:00Z</dcterms:created>
  <dcterms:modified xsi:type="dcterms:W3CDTF">2018-01-03T01:23:00Z</dcterms:modified>
</cp:coreProperties>
</file>